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3A2420" w:rsidRDefault="002D5600" w:rsidP="002D5600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2D560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Education Fee Award at University of Houston-Clear Lake in 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D5600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Bachelor or Master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D5600">
              <w:rPr>
                <w:rFonts w:ascii="Book Antiqua" w:hAnsi="Book Antiqua"/>
                <w:sz w:val="24"/>
                <w:szCs w:val="24"/>
              </w:rPr>
              <w:t>November 01,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Pr="000D6DAB">
                <w:rPr>
                  <w:rStyle w:val="Hyperlink"/>
                </w:rPr>
                <w:t>https://scholarship-positions.com/killam-predoctoral-international-scholarships-at-dalhousie-university-canada/2021/09/13/</w:t>
              </w:r>
            </w:hyperlink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2D5600" w:rsidP="002D560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D560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Creative Biolabs International Scholarship at Arizona State University, USA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</w:t>
            </w:r>
            <w:r w:rsidR="002D5600">
              <w:rPr>
                <w:rFonts w:ascii="Book Antiqua" w:hAnsi="Book Antiqua"/>
                <w:sz w:val="24"/>
                <w:szCs w:val="24"/>
              </w:rPr>
              <w:t>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D5600">
              <w:rPr>
                <w:rFonts w:ascii="Book Antiqua" w:hAnsi="Book Antiqua"/>
                <w:sz w:val="24"/>
                <w:szCs w:val="24"/>
              </w:rPr>
              <w:t xml:space="preserve">Bachelor or </w:t>
            </w:r>
            <w:r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D5600">
              <w:rPr>
                <w:rFonts w:ascii="Book Antiqua" w:hAnsi="Book Antiqua"/>
                <w:sz w:val="24"/>
                <w:szCs w:val="24"/>
              </w:rPr>
              <w:t>September 30</w:t>
            </w:r>
            <w:r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D560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2D5600" w:rsidRPr="00265595">
                <w:rPr>
                  <w:rStyle w:val="Hyperlink"/>
                </w:rPr>
                <w:t>https://scholarship-positions.com/creative-biolabs-international-scholarship-at-arizona-state-university-usa/2021/09/17/</w:t>
              </w:r>
            </w:hyperlink>
          </w:p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2C5D50">
        <w:trPr>
          <w:trHeight w:val="299"/>
        </w:trPr>
        <w:tc>
          <w:tcPr>
            <w:tcW w:w="9468" w:type="dxa"/>
          </w:tcPr>
          <w:p w:rsidR="002C5D50" w:rsidRPr="006842B5" w:rsidRDefault="002D5600" w:rsidP="002D560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D560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Fellowships for Women in USA, 2022/2023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</w:t>
            </w:r>
            <w:r w:rsidR="002D5600">
              <w:rPr>
                <w:rFonts w:ascii="Book Antiqua" w:hAnsi="Book Antiqua"/>
                <w:sz w:val="24"/>
                <w:szCs w:val="24"/>
              </w:rPr>
              <w:t>SA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D5600">
            <w:pPr>
              <w:tabs>
                <w:tab w:val="right" w:pos="9252"/>
              </w:tabs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D5600">
              <w:rPr>
                <w:rFonts w:ascii="Book Antiqua" w:hAnsi="Book Antiqua"/>
                <w:sz w:val="24"/>
                <w:szCs w:val="24"/>
              </w:rPr>
              <w:t>November 15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  <w:r w:rsidRPr="002C5D50">
              <w:rPr>
                <w:rFonts w:ascii="Book Antiqua" w:hAnsi="Book Antiqua"/>
                <w:sz w:val="24"/>
                <w:szCs w:val="24"/>
              </w:rPr>
              <w:t>2021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D560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2D5600" w:rsidRPr="00265595">
                <w:rPr>
                  <w:rStyle w:val="Hyperlink"/>
                </w:rPr>
                <w:t>https://scholarship-positions.com/international-fellowships-for-women-in-usa/2021/09/17/</w:t>
              </w:r>
            </w:hyperlink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D5600" w:rsidP="002D560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D560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Forrest Research Organisation PhD international awards in Australia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D5600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2C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D5600"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C5D50" w:rsidRPr="006842B5" w:rsidTr="002C5D50">
        <w:trPr>
          <w:trHeight w:val="252"/>
        </w:trPr>
        <w:tc>
          <w:tcPr>
            <w:tcW w:w="9468" w:type="dxa"/>
          </w:tcPr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2C5D50" w:rsidRPr="006842B5" w:rsidTr="002C5D50">
        <w:trPr>
          <w:trHeight w:val="760"/>
        </w:trPr>
        <w:tc>
          <w:tcPr>
            <w:tcW w:w="9468" w:type="dxa"/>
          </w:tcPr>
          <w:p w:rsidR="002C5D50" w:rsidRDefault="002C5D50" w:rsidP="002C5D5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2D5600" w:rsidRPr="00265595">
                <w:rPr>
                  <w:rStyle w:val="Hyperlink"/>
                </w:rPr>
                <w:t>https://scholarship-positions.com/forrest-research-organisation-phd-international-scholarships-in-australia/2021/09/20/</w:t>
              </w:r>
            </w:hyperlink>
          </w:p>
          <w:p w:rsidR="002D5600" w:rsidRDefault="002D5600" w:rsidP="002C5D50">
            <w:pPr>
              <w:spacing w:after="160"/>
            </w:pPr>
          </w:p>
          <w:p w:rsidR="002C5D50" w:rsidRDefault="002C5D50" w:rsidP="002C5D50">
            <w:pPr>
              <w:spacing w:after="160"/>
            </w:pPr>
          </w:p>
          <w:p w:rsidR="002C5D50" w:rsidRPr="006842B5" w:rsidRDefault="002C5D50" w:rsidP="002C5D5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C5D50" w:rsidRDefault="002C5D50" w:rsidP="002C5D50">
      <w:r>
        <w:lastRenderedPageBreak/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2D5600" w:rsidRPr="006842B5" w:rsidTr="00892EE1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D5600" w:rsidRPr="006842B5" w:rsidRDefault="002D5600" w:rsidP="002D560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D560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Surrey PhD International Studentship in UK</w:t>
            </w:r>
          </w:p>
        </w:tc>
      </w:tr>
      <w:tr w:rsidR="002D5600" w:rsidRPr="006842B5" w:rsidTr="00892EE1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D5600" w:rsidRPr="006842B5" w:rsidTr="00892EE1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D5600" w:rsidRPr="006842B5" w:rsidRDefault="002D5600" w:rsidP="00892EE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D5600" w:rsidRPr="006842B5" w:rsidTr="00892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November 15, 2021</w:t>
            </w:r>
          </w:p>
        </w:tc>
      </w:tr>
      <w:tr w:rsidR="002D5600" w:rsidRPr="006842B5" w:rsidTr="00892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1" w:history="1">
              <w:r w:rsidRPr="00265595">
                <w:rPr>
                  <w:rStyle w:val="Hyperlink"/>
                </w:rPr>
                <w:t>https://scholarship-positions.com/university-of-surrey-phd-international-studentship-in-uk/2021/09/18/</w:t>
              </w:r>
            </w:hyperlink>
          </w:p>
        </w:tc>
      </w:tr>
    </w:tbl>
    <w:p w:rsidR="00D20599" w:rsidRDefault="00D20599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2D5600" w:rsidRPr="006842B5" w:rsidTr="00892EE1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D5600" w:rsidRPr="006842B5" w:rsidRDefault="002D5600" w:rsidP="002D560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D560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in Automated Decision-Making, Australia</w:t>
            </w:r>
          </w:p>
        </w:tc>
      </w:tr>
      <w:tr w:rsidR="002D5600" w:rsidRPr="006842B5" w:rsidTr="00892EE1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D5600" w:rsidRPr="006842B5" w:rsidTr="00892EE1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D5600" w:rsidRPr="006842B5" w:rsidRDefault="002D5600" w:rsidP="00892EE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6842B5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2D5600" w:rsidRPr="006842B5" w:rsidTr="00892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2D5600" w:rsidRPr="006842B5" w:rsidRDefault="002D5600" w:rsidP="002D560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Applications will close once candidates are selected</w:t>
            </w:r>
          </w:p>
        </w:tc>
      </w:tr>
      <w:tr w:rsidR="002D5600" w:rsidRPr="006842B5" w:rsidTr="00892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2D5600" w:rsidRDefault="002D5600" w:rsidP="00892EE1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2" w:history="1">
              <w:r w:rsidRPr="00265595">
                <w:rPr>
                  <w:rStyle w:val="Hyperlink"/>
                </w:rPr>
                <w:t>https://scholarship-positions.com/phd-international-scholarships-in-automated-decision-making-australia/2021/09/18/</w:t>
              </w:r>
            </w:hyperlink>
          </w:p>
          <w:p w:rsidR="002D5600" w:rsidRPr="006842B5" w:rsidRDefault="002D5600" w:rsidP="00892EE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D5600" w:rsidRDefault="002D5600"/>
    <w:sectPr w:rsidR="002D560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4E0" w:rsidRDefault="002E14E0" w:rsidP="002D5600">
      <w:pPr>
        <w:spacing w:after="0" w:line="240" w:lineRule="auto"/>
      </w:pPr>
      <w:r>
        <w:separator/>
      </w:r>
    </w:p>
  </w:endnote>
  <w:endnote w:type="continuationSeparator" w:id="0">
    <w:p w:rsidR="002E14E0" w:rsidRDefault="002E14E0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4E0" w:rsidRDefault="002E14E0" w:rsidP="002D5600">
      <w:pPr>
        <w:spacing w:after="0" w:line="240" w:lineRule="auto"/>
      </w:pPr>
      <w:r>
        <w:separator/>
      </w:r>
    </w:p>
  </w:footnote>
  <w:footnote w:type="continuationSeparator" w:id="0">
    <w:p w:rsidR="002E14E0" w:rsidRDefault="002E14E0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F2FA7"/>
    <w:rsid w:val="002C5D50"/>
    <w:rsid w:val="002D5600"/>
    <w:rsid w:val="002E14E0"/>
    <w:rsid w:val="005A7B8B"/>
    <w:rsid w:val="00D20599"/>
    <w:rsid w:val="00E13BD7"/>
    <w:rsid w:val="00E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creative-biolabs-international-scholarship-at-arizona-state-university-usa/2021/09/1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killam-predoctoral-international-scholarships-at-dalhousie-university-canada/2021/09/13/" TargetMode="External"/><Relationship Id="rId12" Type="http://schemas.openxmlformats.org/officeDocument/2006/relationships/hyperlink" Target="https://scholarship-positions.com/phd-international-scholarships-in-automated-decision-making-australia/2021/09/1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university-of-surrey-phd-international-studentship-in-uk/2021/09/1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forrest-research-organisation-phd-international-scholarships-in-australia/2021/09/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fellowships-for-women-in-usa/2021/09/1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AD4B-6D76-4547-B98F-967C502C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2021-09-22T06:24:00Z</dcterms:created>
  <dcterms:modified xsi:type="dcterms:W3CDTF">2021-09-22T06:24:00Z</dcterms:modified>
</cp:coreProperties>
</file>