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8DA" w:rsidRDefault="00D118DA">
      <w:pPr>
        <w:rPr>
          <w:rFonts w:ascii="Times New Roman" w:eastAsia="Times New Roman" w:hAnsi="Times New Roman" w:cs="Times New Roman"/>
          <w:i/>
          <w:sz w:val="26"/>
          <w:szCs w:val="26"/>
        </w:rPr>
      </w:pPr>
      <w:bookmarkStart w:id="0" w:name="_GoBack"/>
      <w:bookmarkEnd w:id="0"/>
    </w:p>
    <w:p w:rsidR="00D118DA" w:rsidRDefault="002D7773">
      <w:pPr>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extent cx="1038225" cy="904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2180" r="-2180"/>
                    <a:stretch>
                      <a:fillRect/>
                    </a:stretch>
                  </pic:blipFill>
                  <pic:spPr>
                    <a:xfrm>
                      <a:off x="0" y="0"/>
                      <a:ext cx="1038225" cy="904875"/>
                    </a:xfrm>
                    <a:prstGeom prst="rect">
                      <a:avLst/>
                    </a:prstGeom>
                    <a:ln/>
                  </pic:spPr>
                </pic:pic>
              </a:graphicData>
            </a:graphic>
          </wp:inline>
        </w:drawing>
      </w:r>
    </w:p>
    <w:p w:rsidR="00D118DA" w:rsidRDefault="002D777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REPUBLIC OF KENYA</w:t>
      </w:r>
    </w:p>
    <w:p w:rsidR="00D118DA" w:rsidRDefault="00D118DA">
      <w:pPr>
        <w:spacing w:after="0" w:line="240" w:lineRule="auto"/>
        <w:jc w:val="center"/>
        <w:rPr>
          <w:rFonts w:ascii="Times New Roman" w:eastAsia="Times New Roman" w:hAnsi="Times New Roman" w:cs="Times New Roman"/>
          <w:b/>
          <w:sz w:val="16"/>
          <w:szCs w:val="16"/>
        </w:rPr>
      </w:pPr>
    </w:p>
    <w:p w:rsidR="00D118DA" w:rsidRDefault="002D777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MINISTRY OF EDUCATION</w:t>
      </w:r>
    </w:p>
    <w:p w:rsidR="00D118DA" w:rsidRDefault="00D118DA">
      <w:pPr>
        <w:spacing w:after="0" w:line="240" w:lineRule="auto"/>
        <w:jc w:val="center"/>
        <w:rPr>
          <w:rFonts w:ascii="Times New Roman" w:eastAsia="Times New Roman" w:hAnsi="Times New Roman" w:cs="Times New Roman"/>
          <w:b/>
          <w:sz w:val="16"/>
          <w:szCs w:val="16"/>
        </w:rPr>
      </w:pPr>
    </w:p>
    <w:p w:rsidR="00D118DA" w:rsidRDefault="002D777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GOVERNMENT OF INDIA SCHOLARSHIPS ON INDIAN CULTURE FOR ACADEMIC YEAR 2021-2022 </w:t>
      </w:r>
    </w:p>
    <w:p w:rsidR="00D118DA" w:rsidRDefault="00D118DA">
      <w:pPr>
        <w:spacing w:after="0" w:line="240" w:lineRule="auto"/>
        <w:jc w:val="both"/>
        <w:rPr>
          <w:rFonts w:ascii="Times New Roman" w:eastAsia="Times New Roman" w:hAnsi="Times New Roman" w:cs="Times New Roman"/>
          <w:color w:val="222222"/>
          <w:sz w:val="26"/>
          <w:szCs w:val="26"/>
        </w:rPr>
      </w:pPr>
    </w:p>
    <w:p w:rsidR="00D118DA" w:rsidRDefault="002D777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Government of India through Indian Council for Cultural Relations (ICCR) has offered scholarships to study Indian culture such as dance, music, theatre, performing art, sculpture, Indian languages and Indian cuisine among others. Africa has been allocated 100 slots. </w:t>
      </w:r>
    </w:p>
    <w:p w:rsidR="00D118DA" w:rsidRDefault="00D118DA">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D118DA" w:rsidRDefault="002D777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Eligible Kenyan Students applicants for Scholarships are required to apply directly on the </w:t>
      </w:r>
      <w:r>
        <w:rPr>
          <w:rFonts w:ascii="Times New Roman" w:eastAsia="Times New Roman" w:hAnsi="Times New Roman" w:cs="Times New Roman"/>
          <w:b/>
          <w:color w:val="000000"/>
          <w:sz w:val="26"/>
          <w:szCs w:val="26"/>
        </w:rPr>
        <w:t xml:space="preserve">A2A portal at </w:t>
      </w:r>
      <w:hyperlink r:id="rId5">
        <w:r>
          <w:rPr>
            <w:rFonts w:ascii="Times New Roman" w:eastAsia="Times New Roman" w:hAnsi="Times New Roman" w:cs="Times New Roman"/>
            <w:b/>
            <w:color w:val="0000FF"/>
            <w:sz w:val="26"/>
            <w:szCs w:val="26"/>
            <w:u w:val="single"/>
          </w:rPr>
          <w:t>www.a2ascholarships.iccr.gov.in</w:t>
        </w:r>
      </w:hyperlink>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Applicants are also advised to refer to the Universities’ Handbook/University Grants Commission Website; </w:t>
      </w:r>
      <w:hyperlink r:id="rId6">
        <w:r>
          <w:rPr>
            <w:rFonts w:ascii="Times New Roman" w:eastAsia="Times New Roman" w:hAnsi="Times New Roman" w:cs="Times New Roman"/>
            <w:b/>
            <w:color w:val="0000FF"/>
            <w:sz w:val="26"/>
            <w:szCs w:val="26"/>
            <w:u w:val="single"/>
          </w:rPr>
          <w:t>www.ugc.ac.in</w:t>
        </w:r>
      </w:hyperlink>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w:t>
      </w:r>
    </w:p>
    <w:p w:rsidR="00D118DA" w:rsidRDefault="00D118DA">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D118DA" w:rsidRDefault="002D777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application guideline can be downloaded at:</w:t>
      </w:r>
    </w:p>
    <w:p w:rsidR="00D118DA" w:rsidRDefault="002D7773">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D118DA" w:rsidRDefault="00AA6B44">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hyperlink r:id="rId7">
        <w:r w:rsidR="002D7773">
          <w:rPr>
            <w:rFonts w:ascii="Times New Roman" w:eastAsia="Times New Roman" w:hAnsi="Times New Roman" w:cs="Times New Roman"/>
            <w:b/>
            <w:color w:val="0000FF"/>
            <w:sz w:val="26"/>
            <w:szCs w:val="26"/>
            <w:u w:val="single"/>
          </w:rPr>
          <w:t>http://a2ascholarships.iccr.gov.in/assets/site/docs/Policy%20Guidelines.pdf</w:t>
        </w:r>
      </w:hyperlink>
      <w:r w:rsidR="002D7773">
        <w:rPr>
          <w:rFonts w:ascii="Times New Roman" w:eastAsia="Times New Roman" w:hAnsi="Times New Roman" w:cs="Times New Roman"/>
          <w:b/>
          <w:color w:val="000000"/>
          <w:sz w:val="26"/>
          <w:szCs w:val="26"/>
        </w:rPr>
        <w:t xml:space="preserve">. </w:t>
      </w:r>
    </w:p>
    <w:p w:rsidR="00D118DA" w:rsidRDefault="00D118DA">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D118DA" w:rsidRDefault="00D118DA">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D118DA" w:rsidRDefault="002D7773">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Interested applicants to submit their applications online at </w:t>
      </w:r>
      <w:hyperlink r:id="rId8">
        <w:r>
          <w:rPr>
            <w:rFonts w:ascii="Times New Roman" w:eastAsia="Times New Roman" w:hAnsi="Times New Roman" w:cs="Times New Roman"/>
            <w:b/>
            <w:color w:val="0000FF"/>
            <w:sz w:val="26"/>
            <w:szCs w:val="26"/>
            <w:u w:val="single"/>
          </w:rPr>
          <w:t>www.a2ascholarships.iccr.gov.in</w:t>
        </w:r>
      </w:hyperlink>
      <w:r>
        <w:rPr>
          <w:rFonts w:ascii="Times New Roman" w:eastAsia="Times New Roman" w:hAnsi="Times New Roman" w:cs="Times New Roman"/>
          <w:b/>
          <w:color w:val="000000"/>
          <w:sz w:val="26"/>
          <w:szCs w:val="26"/>
        </w:rPr>
        <w:t xml:space="preserve"> latest by 30</w:t>
      </w:r>
      <w:r>
        <w:rPr>
          <w:rFonts w:ascii="Times New Roman" w:eastAsia="Times New Roman" w:hAnsi="Times New Roman" w:cs="Times New Roman"/>
          <w:b/>
          <w:color w:val="000000"/>
          <w:sz w:val="26"/>
          <w:szCs w:val="26"/>
          <w:vertAlign w:val="superscript"/>
        </w:rPr>
        <w:t>th</w:t>
      </w:r>
      <w:r>
        <w:rPr>
          <w:rFonts w:ascii="Times New Roman" w:eastAsia="Times New Roman" w:hAnsi="Times New Roman" w:cs="Times New Roman"/>
          <w:b/>
          <w:color w:val="000000"/>
          <w:sz w:val="26"/>
          <w:szCs w:val="26"/>
        </w:rPr>
        <w:t xml:space="preserve"> April, 2021.</w:t>
      </w:r>
    </w:p>
    <w:p w:rsidR="00D118DA" w:rsidRDefault="00D118DA">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rsidR="00D118DA" w:rsidRDefault="00D118DA">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D118DA" w:rsidRDefault="00D118DA">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sectPr w:rsidR="00D118DA">
      <w:pgSz w:w="12240" w:h="15840"/>
      <w:pgMar w:top="142" w:right="1134" w:bottom="28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DA"/>
    <w:rsid w:val="002D7773"/>
    <w:rsid w:val="00AA6B44"/>
    <w:rsid w:val="00D118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D035D-3E58-B346-9612-24FF18FA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2ascholarships.iccr.gov.in" TargetMode="External"/><Relationship Id="rId3" Type="http://schemas.openxmlformats.org/officeDocument/2006/relationships/webSettings" Target="webSettings.xml"/><Relationship Id="rId7" Type="http://schemas.openxmlformats.org/officeDocument/2006/relationships/hyperlink" Target="http://a2ascholarships.iccr.gov.in/assets/site/docs/Policy%20Guidelin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gc.ac.in" TargetMode="External"/><Relationship Id="rId5" Type="http://schemas.openxmlformats.org/officeDocument/2006/relationships/hyperlink" Target="http://www.a2ascholarships.iccr.gov.in"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georgez</dc:creator>
  <cp:lastModifiedBy>HP</cp:lastModifiedBy>
  <cp:revision>2</cp:revision>
  <dcterms:created xsi:type="dcterms:W3CDTF">2021-04-27T09:40:00Z</dcterms:created>
  <dcterms:modified xsi:type="dcterms:W3CDTF">2021-04-27T09:40:00Z</dcterms:modified>
</cp:coreProperties>
</file>