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74" w:rsidRPr="003470E8" w:rsidRDefault="003470E8" w:rsidP="003470E8"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10418" w:type="dxa"/>
        <w:tblCellSpacing w:w="15" w:type="dxa"/>
        <w:tblInd w:w="-1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8"/>
      </w:tblGrid>
      <w:tr w:rsidR="00E04A74" w:rsidTr="00662DFA">
        <w:trPr>
          <w:tblCellSpacing w:w="15" w:type="dxa"/>
        </w:trPr>
        <w:tc>
          <w:tcPr>
            <w:tcW w:w="10358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04A74" w:rsidRDefault="00E04A74">
            <w:pPr>
              <w:rPr>
                <w:lang w:val="en-US"/>
              </w:rPr>
            </w:pP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74" w:rsidRDefault="00E04A74">
            <w:pPr>
              <w:spacing w:line="293" w:lineRule="atLeast"/>
              <w:rPr>
                <w:rFonts w:ascii="Helvetica" w:hAnsi="Helvetica" w:cs="Helvetica"/>
                <w:color w:val="222222"/>
                <w:sz w:val="24"/>
                <w:szCs w:val="24"/>
              </w:rPr>
            </w:pP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74" w:rsidRDefault="00E04A74">
            <w:pPr>
              <w:jc w:val="center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4A74" w:rsidRDefault="00E04A74">
            <w:pPr>
              <w:rPr>
                <w:sz w:val="20"/>
                <w:szCs w:val="20"/>
              </w:rPr>
            </w:pP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A74" w:rsidRDefault="00E04A74">
            <w:pPr>
              <w:spacing w:line="390" w:lineRule="atLeast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4A74" w:rsidRDefault="00E04A74">
            <w:pPr>
              <w:rPr>
                <w:sz w:val="20"/>
                <w:szCs w:val="20"/>
              </w:rPr>
            </w:pP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A74" w:rsidRDefault="00E04A74" w:rsidP="00E04A74">
            <w:pPr>
              <w:pStyle w:val="NormalWeb"/>
              <w:spacing w:before="0" w:beforeAutospacing="0" w:after="0" w:afterAutospacing="0" w:line="390" w:lineRule="atLeast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hyperlink r:id="rId4" w:tgtFrame="_blank" w:history="1">
              <w:r>
                <w:rPr>
                  <w:rStyle w:val="Strong"/>
                  <w:rFonts w:ascii="Helvetica" w:hAnsi="Helvetica" w:cs="Helvetica"/>
                  <w:color w:val="2980B9"/>
                  <w:sz w:val="20"/>
                  <w:szCs w:val="20"/>
                </w:rPr>
                <w:t>2021 Chinese Government Scholarship – Shaanxi Normal University (Fully Funded)</w:t>
              </w:r>
            </w:hyperlink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Host Country: China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Category: Postgraduate Scholarships | Masters Scholarships | PhD Scholarships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Appl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ication Deadline: April 15, 2021</w:t>
            </w: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4A74" w:rsidRDefault="00E04A74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A74" w:rsidRDefault="00E04A74" w:rsidP="00E04A74">
            <w:pPr>
              <w:pStyle w:val="NormalWeb"/>
              <w:spacing w:before="0" w:beforeAutospacing="0" w:after="0" w:afterAutospacing="0" w:line="390" w:lineRule="atLeast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hyperlink r:id="rId5" w:tgtFrame="_blank" w:history="1">
              <w:r>
                <w:rPr>
                  <w:rStyle w:val="Strong"/>
                  <w:rFonts w:ascii="Helvetica" w:hAnsi="Helvetica" w:cs="Helvetica"/>
                  <w:color w:val="2980B9"/>
                  <w:sz w:val="20"/>
                  <w:szCs w:val="20"/>
                </w:rPr>
                <w:t>2021 CRG International Summer Internship in Spain For Undergraduate Students</w:t>
              </w:r>
            </w:hyperlink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Host Country: Spain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Category: Undergraduate Scholarships | Internships 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Application Deadline: March 8, 2021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4A74" w:rsidRDefault="00E04A74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A74" w:rsidRDefault="00E04A74" w:rsidP="00E04A74">
            <w:pPr>
              <w:pStyle w:val="NormalWeb"/>
              <w:spacing w:before="0" w:beforeAutospacing="0" w:after="0" w:afterAutospacing="0" w:line="390" w:lineRule="atLeast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hyperlink r:id="rId6" w:tgtFrame="_blank" w:history="1">
              <w:r>
                <w:rPr>
                  <w:rStyle w:val="Strong"/>
                  <w:rFonts w:ascii="Helvetica" w:hAnsi="Helvetica" w:cs="Helvetica"/>
                  <w:color w:val="2980B9"/>
                  <w:sz w:val="20"/>
                  <w:szCs w:val="20"/>
                </w:rPr>
                <w:t>2021 Fully Funded Taiwan International Graduate Program Scholarship (TIGP)</w:t>
              </w:r>
            </w:hyperlink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Host Country: Taiwan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Category: Postgraduate Scholarships | Masters Scholarships | PhD Scholarships 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Application Deadline: February 2, 2021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hyperlink r:id="rId7" w:tgtFrame="_blank" w:history="1">
              <w:r>
                <w:rPr>
                  <w:rStyle w:val="Strong"/>
                  <w:rFonts w:ascii="Helvetica" w:hAnsi="Helvetica" w:cs="Helvetica"/>
                  <w:color w:val="2980B9"/>
                  <w:sz w:val="20"/>
                  <w:szCs w:val="20"/>
                </w:rPr>
                <w:t>CLICK HERE TO APPLY </w:t>
              </w:r>
            </w:hyperlink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   -   </w:t>
            </w:r>
            <w:hyperlink r:id="rId8" w:tgtFrame="_blank" w:history="1">
              <w:r>
                <w:rPr>
                  <w:rStyle w:val="Strong"/>
                  <w:rFonts w:ascii="Helvetica" w:hAnsi="Helvetica" w:cs="Helvetica"/>
                  <w:color w:val="2980B9"/>
                  <w:sz w:val="20"/>
                  <w:szCs w:val="20"/>
                </w:rPr>
                <w:t>  SHARE THIS SHOLARSHIP</w:t>
              </w:r>
            </w:hyperlink>
          </w:p>
        </w:tc>
      </w:tr>
      <w:tr w:rsidR="00E04A74" w:rsidTr="00662DFA">
        <w:trPr>
          <w:tblCellSpacing w:w="15" w:type="dxa"/>
        </w:trPr>
        <w:tc>
          <w:tcPr>
            <w:tcW w:w="103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4A74" w:rsidRDefault="00E04A74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</w:tbl>
    <w:p w:rsidR="0006620B" w:rsidRPr="003470E8" w:rsidRDefault="0006620B" w:rsidP="003470E8">
      <w:bookmarkStart w:id="0" w:name="_GoBack"/>
      <w:bookmarkEnd w:id="0"/>
    </w:p>
    <w:sectPr w:rsidR="0006620B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2DFA"/>
    <w:rsid w:val="00665DD9"/>
    <w:rsid w:val="00697095"/>
    <w:rsid w:val="007207A3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BC051B"/>
    <w:rsid w:val="00C02BE3"/>
    <w:rsid w:val="00CA60F0"/>
    <w:rsid w:val="00CB37DE"/>
    <w:rsid w:val="00DF3107"/>
    <w:rsid w:val="00E04A74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957A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7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region.com/newsletter/index.php/campaigns/kd688ksq31293/track-url/rj057yvzo7fe1/01063d6fa539306e9b3c402df3f07fe108263b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lregion.com/newsletter/index.php/campaigns/kd688ksq31293/track-url/rj057yvzo7fe1/4028fe7f2beb21802cd146efefa0ce0e8b990d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lregion.com/newsletter/index.php/campaigns/kd688ksq31293/track-url/rj057yvzo7fe1/4028fe7f2beb21802cd146efefa0ce0e8b990d10" TargetMode="External"/><Relationship Id="rId5" Type="http://schemas.openxmlformats.org/officeDocument/2006/relationships/hyperlink" Target="http://www.intelregion.com/newsletter/index.php/campaigns/kd688ksq31293/track-url/rj057yvzo7fe1/ee749d9edc5c814290ae3b33251b4385fbd92db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telregion.com/newsletter/index.php/campaigns/kd688ksq31293/track-url/rj057yvzo7fe1/2eeb006e840bec64d28e9d835a392b6d345289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Stephen Maina</cp:lastModifiedBy>
  <cp:revision>3</cp:revision>
  <cp:lastPrinted>2019-12-18T14:01:00Z</cp:lastPrinted>
  <dcterms:created xsi:type="dcterms:W3CDTF">2021-01-28T06:30:00Z</dcterms:created>
  <dcterms:modified xsi:type="dcterms:W3CDTF">2021-01-28T06:32:00Z</dcterms:modified>
</cp:coreProperties>
</file>